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ANEXO VII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(Para agentes culturais concorrentes às cotas étnico-raciais – negros ou indígenas)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NOME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0C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2038350</wp:posOffset>
          </wp:positionH>
          <wp:positionV relativeFrom="paragraph">
            <wp:posOffset>76201</wp:posOffset>
          </wp:positionV>
          <wp:extent cx="2034598" cy="504825"/>
          <wp:effectExtent b="0" l="0" r="0" t="0"/>
          <wp:wrapNone/>
          <wp:docPr id="200499120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4000500</wp:posOffset>
          </wp:positionH>
          <wp:positionV relativeFrom="paragraph">
            <wp:posOffset>114300</wp:posOffset>
          </wp:positionV>
          <wp:extent cx="2151698" cy="516407"/>
          <wp:effectExtent b="0" l="0" r="0" t="0"/>
          <wp:wrapSquare wrapText="bothSides" distB="0" distT="0" distL="114300" distR="114300"/>
          <wp:docPr id="200499120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51698" cy="51640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622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19051</wp:posOffset>
          </wp:positionV>
          <wp:extent cx="2034598" cy="504825"/>
          <wp:effectExtent b="0" l="0" r="0" t="0"/>
          <wp:wrapNone/>
          <wp:docPr id="200499120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2400300</wp:posOffset>
          </wp:positionH>
          <wp:positionV relativeFrom="paragraph">
            <wp:posOffset>-28574</wp:posOffset>
          </wp:positionV>
          <wp:extent cx="846772" cy="602149"/>
          <wp:effectExtent b="0" l="0" r="0" t="0"/>
          <wp:wrapNone/>
          <wp:docPr id="200499120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46772" cy="60214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 w:val="1"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410A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t4Y+OQsqb3MY1DaKzGJI9mH8vQ==">CgMxLjA4AHIhMTAwZVprTE9QaEliUlN2b3BnNDVUZElOTEFPUjYxbjhL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2025-06-02T16:40:00Z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